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1E94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091E9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№24</w:t>
      </w: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91E94" w:rsidRPr="00091E94" w:rsidTr="000A5162">
        <w:tc>
          <w:tcPr>
            <w:tcW w:w="5341" w:type="dxa"/>
          </w:tcPr>
          <w:p w:rsidR="00F13DD7" w:rsidRPr="00091E94" w:rsidRDefault="00F13DD7" w:rsidP="000A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D7" w:rsidRPr="00091E94" w:rsidRDefault="00F13DD7" w:rsidP="000A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1E94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F13DD7" w:rsidRPr="00091E94" w:rsidRDefault="00F13DD7" w:rsidP="000A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94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F13DD7" w:rsidRPr="00091E94" w:rsidRDefault="00F13DD7" w:rsidP="000A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94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F13DD7" w:rsidRPr="00091E94" w:rsidRDefault="00F13DD7" w:rsidP="000A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94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Pr="00091E94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Pr="00091E94">
              <w:rPr>
                <w:rFonts w:ascii="Times New Roman" w:hAnsi="Times New Roman" w:cs="Times New Roman"/>
                <w:sz w:val="28"/>
                <w:szCs w:val="28"/>
              </w:rPr>
              <w:t xml:space="preserve"> СОШ №24</w:t>
            </w:r>
          </w:p>
          <w:p w:rsidR="00F13DD7" w:rsidRPr="00091E94" w:rsidRDefault="00F13DD7" w:rsidP="000A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94">
              <w:rPr>
                <w:rFonts w:ascii="Times New Roman" w:hAnsi="Times New Roman" w:cs="Times New Roman"/>
                <w:sz w:val="28"/>
                <w:szCs w:val="28"/>
              </w:rPr>
              <w:t>Протокол «27» августа 2020 №1</w:t>
            </w:r>
          </w:p>
          <w:p w:rsidR="00F13DD7" w:rsidRPr="00091E94" w:rsidRDefault="00F13DD7" w:rsidP="000A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D7" w:rsidRPr="00091E94" w:rsidRDefault="00F13DD7" w:rsidP="000A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F13DD7" w:rsidRPr="00091E94" w:rsidRDefault="00F13DD7" w:rsidP="000A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D7" w:rsidRPr="00091E94" w:rsidRDefault="00F13DD7" w:rsidP="000A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94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13DD7" w:rsidRPr="00091E94" w:rsidRDefault="00F13DD7" w:rsidP="000A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94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F13DD7" w:rsidRPr="00091E94" w:rsidRDefault="00F13DD7" w:rsidP="000A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94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Pr="00091E94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Pr="00091E94">
              <w:rPr>
                <w:rFonts w:ascii="Times New Roman" w:hAnsi="Times New Roman" w:cs="Times New Roman"/>
                <w:sz w:val="28"/>
                <w:szCs w:val="28"/>
              </w:rPr>
              <w:t xml:space="preserve"> СОШ № 24</w:t>
            </w:r>
          </w:p>
          <w:p w:rsidR="00F13DD7" w:rsidRPr="00091E94" w:rsidRDefault="00F13DD7" w:rsidP="000A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94">
              <w:rPr>
                <w:rFonts w:ascii="Times New Roman" w:hAnsi="Times New Roman" w:cs="Times New Roman"/>
                <w:sz w:val="28"/>
                <w:szCs w:val="28"/>
              </w:rPr>
              <w:t>№99 от 1  сентября</w:t>
            </w:r>
          </w:p>
        </w:tc>
      </w:tr>
    </w:tbl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13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E94">
        <w:rPr>
          <w:rFonts w:ascii="Times New Roman" w:hAnsi="Times New Roman" w:cs="Times New Roman"/>
          <w:b/>
          <w:sz w:val="32"/>
          <w:szCs w:val="32"/>
        </w:rPr>
        <w:t xml:space="preserve">Программа элективного курса по психологии для 10–11-х классов </w:t>
      </w:r>
    </w:p>
    <w:p w:rsidR="00F13DD7" w:rsidRPr="00091E94" w:rsidRDefault="00F13DD7" w:rsidP="00F13DD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1E94">
        <w:rPr>
          <w:rFonts w:ascii="Times New Roman" w:hAnsi="Times New Roman" w:cs="Times New Roman"/>
          <w:b/>
          <w:sz w:val="32"/>
          <w:szCs w:val="32"/>
        </w:rPr>
        <w:t>"Психология эффективного общения"</w:t>
      </w: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D7" w:rsidRPr="00091E94" w:rsidRDefault="00F13DD7" w:rsidP="00F1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 xml:space="preserve">2020-2022 </w:t>
      </w:r>
      <w:proofErr w:type="spellStart"/>
      <w:r w:rsidRPr="00091E9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091E9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91E94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CB77DC" w:rsidRPr="00091E94" w:rsidRDefault="00CB77DC" w:rsidP="00091E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350956"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элективного курса объемом  68 </w:t>
      </w: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1 час в неделю, предназначена для профильной подготовки учащихся 10-11 классов и о</w:t>
      </w:r>
      <w:r w:rsidR="003E5305"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риентирована на подростков 16–18</w:t>
      </w: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соответственно строится с учетом возрастных интересов детей.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</w:t>
      </w: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обеспечить развитие социально-психологической компетентности и мастерства делового взаимодействия.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курса “Психология эффективного общения” решает следующие </w:t>
      </w:r>
      <w:r w:rsidRPr="0009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B77DC" w:rsidRPr="00091E94" w:rsidRDefault="00CB77DC" w:rsidP="00CB77D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получение, обобщение психологических знаний об особенностях процессов самопознания и самовоспитания, о себе целостно; </w:t>
      </w:r>
    </w:p>
    <w:p w:rsidR="00CB77DC" w:rsidRPr="00091E94" w:rsidRDefault="00CB77DC" w:rsidP="00CB77D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 школьников конструктивных способов взаимодействия в социуме;</w:t>
      </w:r>
    </w:p>
    <w:p w:rsidR="00CB77DC" w:rsidRPr="00091E94" w:rsidRDefault="00CB77DC" w:rsidP="00CB77D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ценностного отношения к собственному психологическому здоровью и толерантного отношения к окружающим. 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введения курса “Психология эффективного общения” в учебные планы школы в 10-11 классах очевидна на современном этапе развития школы. Приоритетным направлением образования в условиях модернизации является развитие личности, готовой к продуктивному взаимодействию с окружающим миром, к самообразованию и саморазвитию, а также готовой нести личную ответственность за принятое решение. Кроме того, стремительно развивающаяся информационная среда с каждым днем усиливает влияние на содержание образовательных программ и сам процесс обучения. В этих условиях остро встают вопросы повышения эффективности усвоения учащимися большого потока знаний, адаптации организма к повышающимся стрессовым нагрузкам. В целом, возрастает значимость сохранения здоровья учащихся, в том числе и психологического, как необходимого условия активной жизнедеятельности. Серьезные нарушения в этой сфере влекут за собой изменения в привычном образе жизни, сложившейся практике отношений с окружающими. Психологическое здоровье - является одной из актуальных общечеловеческих проблем, которую должны решать учителя различных дисциплин, в том числе и психологи.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Наименее всего в существующих ныне образовательных программах разработаны вопросы о снятии избыточного напряжения со школьника, об обучении его методам противодействия стрессу, в том числе и информационному, не говоря уже о выработке навыков активного слушанья, </w:t>
      </w:r>
      <w:proofErr w:type="spell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школьный возраст (10-11 классы) – это тот уникальный </w:t>
      </w:r>
      <w:proofErr w:type="spell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сензитивный</w:t>
      </w:r>
      <w:proofErr w:type="spell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в который наиболее эффективно происходит обучение основным поведенческим стратегиям, приводящим впоследствии к успешной самореализации, наиболее полному раскрытию интеллектуального и творческого потенциала личности.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представляет собой системный взгляд на проблему развития взаимодействия в группе, атмосферы доверия и взаимоуважения. Курс направлен на развитие у старшеклассников навыков эффективного общения, приобретение умений адекватного и равноправного взаимодействия, способности к предотвращению и разрешению межличностных конфликтов, эмоциональной устойчивости, саморегуляции, таким </w:t>
      </w:r>
      <w:proofErr w:type="gram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расширить практико-ориентированную деятельность учащихся. 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Формы и методы работы: </w:t>
      </w:r>
    </w:p>
    <w:p w:rsidR="00CB77DC" w:rsidRPr="00091E94" w:rsidRDefault="00CB77DC" w:rsidP="00CB77D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работа;</w:t>
      </w:r>
    </w:p>
    <w:p w:rsidR="00CB77DC" w:rsidRPr="00091E94" w:rsidRDefault="00CB77DC" w:rsidP="00CB77D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индивидуальной работы;</w:t>
      </w:r>
    </w:p>
    <w:p w:rsidR="00CB77DC" w:rsidRPr="00091E94" w:rsidRDefault="00CB77DC" w:rsidP="00CB77D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дискуссия (повышает мотивацию и вовлеченность участников в решение обсуждаемой проблемы);</w:t>
      </w:r>
    </w:p>
    <w:p w:rsidR="00CB77DC" w:rsidRPr="00091E94" w:rsidRDefault="00CB77DC" w:rsidP="00CB77D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7DC" w:rsidRPr="00091E94" w:rsidRDefault="00CB77DC" w:rsidP="00CB77D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коммуникативным поведением других (эффективный способ повышения собственной компетентности)</w:t>
      </w:r>
    </w:p>
    <w:p w:rsidR="00CB77DC" w:rsidRPr="00091E94" w:rsidRDefault="00CB77DC" w:rsidP="00CB77D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игры;</w:t>
      </w:r>
    </w:p>
    <w:p w:rsidR="00CB77DC" w:rsidRPr="00091E94" w:rsidRDefault="00CB77DC" w:rsidP="00CB77D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индивидуальной и групповой релаксации;</w:t>
      </w:r>
    </w:p>
    <w:p w:rsidR="00CB77DC" w:rsidRPr="00091E94" w:rsidRDefault="00CB77DC" w:rsidP="00CB77D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игры.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формы и методы работы позволяют решать широкий круг вопросов в области общения, основная цель которых - развитие личностных ресурсов старших подростков в области коммуникативных умений и навыков. На занятиях дети отрабатывают навыки инициативности в общении, умение "пристроиться" к партнеру. Подростки могут "примерить" на себя различные модели поведения в конфликтных ситуациях, выбранных из личного жизненного опыта. С помощью проигрывания ситуаций подростки учатся как "правильно" общаться, налаживать контакт, как эффективнее строить и поддерживать беседу. 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игр развивается более глубокое понимание себя, гибкость в общении, открытость, оптимизм.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эффективности программы: </w:t>
      </w:r>
    </w:p>
    <w:p w:rsidR="00CB77DC" w:rsidRPr="00091E94" w:rsidRDefault="00CB77DC" w:rsidP="00CB77D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личностных ресурсов;</w:t>
      </w:r>
    </w:p>
    <w:p w:rsidR="00CB77DC" w:rsidRPr="00091E94" w:rsidRDefault="00CB77DC" w:rsidP="00CB77D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адекватной самооценки;</w:t>
      </w:r>
    </w:p>
    <w:p w:rsidR="00CB77DC" w:rsidRPr="00091E94" w:rsidRDefault="00CB77DC" w:rsidP="00CB77D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навыков конструктивного поведения;</w:t>
      </w:r>
    </w:p>
    <w:p w:rsidR="00CB77DC" w:rsidRPr="00091E94" w:rsidRDefault="00CB77DC" w:rsidP="00CB77D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навыков и умений снятия эмоционального напряжения и тревожности.</w:t>
      </w:r>
    </w:p>
    <w:p w:rsidR="00CB77DC" w:rsidRPr="00091E94" w:rsidRDefault="00CB77DC" w:rsidP="00CB77D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результат:</w:t>
      </w:r>
    </w:p>
    <w:p w:rsidR="00CB77DC" w:rsidRPr="00091E94" w:rsidRDefault="00CB77DC" w:rsidP="00CB77D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адекватной самооценки и освоение эффективных поведенческих стратегий с целью регуляции социальных отношений; </w:t>
      </w:r>
    </w:p>
    <w:p w:rsidR="00CB77DC" w:rsidRPr="00091E94" w:rsidRDefault="00CB77DC" w:rsidP="00CB77D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факторов, приводящих к чрезмерному напряжению и тревожности;</w:t>
      </w:r>
    </w:p>
    <w:p w:rsidR="00CB77DC" w:rsidRPr="00091E94" w:rsidRDefault="00CB77DC" w:rsidP="00CB77D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адекватного конструктивного поведения.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Содержание.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(1 час).</w:t>
      </w: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задачей является введение в проблематику курса “Психология эффективного общения”, а также согласование личных интересов и ожиданий учащихся с действительными целями и задачами курса. Значение курса в формировании коммуникативных умений и навыков в оценке конкретной социальной действительности как предпосылки конструктивных действий по отношению к самим себе и к окружающим людям. Понятие "коммуникации". Содержание и методическое оснащение данной темы предполагает выравнивание индивидуальных интересов слушателей и создание мотивации к продолжению обучения и </w:t>
      </w:r>
      <w:proofErr w:type="gram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proofErr w:type="gram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заявленных целей курса. В ходе работы в рамках данной темы также осуществляется знакомство членов группы друг с другом и преподавателями, которое может осуществляться в игровой форме.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1.</w:t>
      </w: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общения (4 часа). Формулировка понятий “общение”, “правило”. История взаимоотношений в различных культурах. Формирование умения работать в группе. С помощью методики “КОС” происходит выявление коммуникативных и организаторских склонностей. В результате изучения темы учащиеся должны приводить примеры: различных вариантов коммуникаций, конструктивного общения.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</w:t>
      </w: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Барьеры общения (8 часов). Получение, обобщение психологических знаний об особенностях коммуникаций, возможном возникновении коммуникативных барьеров. Представление о себе и проблеме барьеров при общении. Составление схемы “Каналы обработки информации”. Различие позиций, стилей общения. Отработка навыков активного слушания. Доверие в общении. Роль жестов, позы, мимики при коммуникации. В результате изучения темы учащиеся должны понимать психологические причины возникновения проблем во время коммуникации, условия и меры по их предупреждению.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</w:t>
      </w: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и его природа (10часов). Формулировка понятия “конфликт”. Природа конфликта. </w:t>
      </w:r>
      <w:proofErr w:type="spell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Внутриличностный</w:t>
      </w:r>
      <w:proofErr w:type="spell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межличностный конфликт. Причины возникновения конфликта. Моделирование и анализ ролевой игры о ситуации развития конфликта. Возможные последствия конфликта. Составление таблицы “Последствия конфликта”. Бесконфликтное общение с “трудными людьми”. Итоговая дискуссия “Конфликтовать или не конфликтовать”. В результате изучения темы учащиеся должны уметь выделять и объяснять существенные признаки конфликта.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</w:t>
      </w: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Дружба, дружеские отношения (6 часов). Практический тренинг сплочения. Понятие “психологической дистанции”. Закономерности развития дружбы. Юношеская дружба. Составление и анализ таблицы “Примерные правила общения”.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</w:t>
      </w: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класс. Я и мой внутренний мир (8 часов). Целью данной темы является познакомить учащихся с понятиями характер, темперамент. Уроки самовыражения. На практических занятиях учащиеся совместно с психологом исследуют свой темперамент и отдельные характерологические особенности с использованием следующих методик: опросник </w:t>
      </w:r>
      <w:proofErr w:type="spell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Айзенка</w:t>
      </w:r>
      <w:proofErr w:type="spell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(подростковый вариант), проективная методика “Кактус”, </w:t>
      </w:r>
      <w:proofErr w:type="spell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Теппинг</w:t>
      </w:r>
      <w:proofErr w:type="spell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 Е.П. Ильина, методика “6 рек”. Понятия “самооценка”, “</w:t>
      </w:r>
      <w:proofErr w:type="spell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самопринятие</w:t>
      </w:r>
      <w:proofErr w:type="spell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самоосмысление</w:t>
      </w:r>
      <w:proofErr w:type="spell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“самоуважение”. В результате изучения темы учащиеся должны уметь применять практические методики для определения качественных характеристик личности. </w:t>
      </w:r>
    </w:p>
    <w:p w:rsidR="00CB77DC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6.</w:t>
      </w: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конструктивного общения (12 часов). Проектная деятельность. Тренинг делового преуспевания. Знакомство с социальными ролями, их значение. Отработка навыков конструктивного взаимодействия, отстаивание своей точки зрения, аргументация, грамотное ведение дискуссии, компромисс, приемы манипуляций и способы их избегания, умения договариваться в группе. Изучение и практическое применение способов снятия напряжения, расслабление, борьбы со стрессом, </w:t>
      </w:r>
      <w:proofErr w:type="spell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конфликтоустойчивость</w:t>
      </w:r>
      <w:proofErr w:type="spell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практических методик происходит попытка взглянуть на свою жизнь как на целостную, увидеть перспективу и осознать личностную ответственность за принятые решения. В результате изучения темы учащиеся должны знать особенности природы эффективного общения.</w:t>
      </w:r>
    </w:p>
    <w:p w:rsidR="001B04B0" w:rsidRDefault="001B04B0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B0" w:rsidRPr="00091E94" w:rsidRDefault="001B04B0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77DC" w:rsidRPr="00091E94" w:rsidRDefault="00CB77DC" w:rsidP="003E5305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результате изучения курса ученик должен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знать/понимать </w:t>
      </w:r>
    </w:p>
    <w:p w:rsidR="00CB77DC" w:rsidRPr="00091E94" w:rsidRDefault="00CB77DC" w:rsidP="00CB77D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процессов самопознания и самовоспитания, о себе целостно; </w:t>
      </w:r>
    </w:p>
    <w:p w:rsidR="00CB77DC" w:rsidRPr="00091E94" w:rsidRDefault="00CB77DC" w:rsidP="00CB77D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природы эффективного общения; </w:t>
      </w:r>
    </w:p>
    <w:p w:rsidR="00CB77DC" w:rsidRPr="00091E94" w:rsidRDefault="00CB77DC" w:rsidP="00CB77D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причины возникновения проблем во время коммуникации; условия и меры по их предупреждению. 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7DC" w:rsidRPr="00091E94" w:rsidRDefault="00CB77DC" w:rsidP="00CB77D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и объяснять существенные признаки коммуникации, конфликта; </w:t>
      </w:r>
    </w:p>
    <w:p w:rsidR="00CB77DC" w:rsidRPr="00091E94" w:rsidRDefault="00CB77DC" w:rsidP="00CB77D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 разных источниках и анализировать информацию, необходимую для сравнения различных понятий по степени их значимости и по тематике; </w:t>
      </w:r>
    </w:p>
    <w:p w:rsidR="00CB77DC" w:rsidRPr="00091E94" w:rsidRDefault="00CB77DC" w:rsidP="00CB77D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примеры: различных вариантов коммуникаций, конструктивного общения; </w:t>
      </w:r>
    </w:p>
    <w:p w:rsidR="00CB77DC" w:rsidRPr="00091E94" w:rsidRDefault="00CB77DC" w:rsidP="00CB77D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коммуникативные проблемы в сложных ситуациях, прогнозировать то или иное решение для улучшения качества общения; </w:t>
      </w:r>
    </w:p>
    <w:p w:rsidR="00CB77DC" w:rsidRPr="00091E94" w:rsidRDefault="00CB77DC" w:rsidP="00CB77D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практические методики для определения качественных характеристик личности. Использовать приобретенные знания и умения в практической деятельности и повседневной жизни </w:t>
      </w:r>
      <w:proofErr w:type="gram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B77DC" w:rsidRPr="00091E94" w:rsidRDefault="00CB77DC" w:rsidP="00CB77DC">
      <w:pPr>
        <w:numPr>
          <w:ilvl w:val="1"/>
          <w:numId w:val="5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и оценки складывающейся ситуации общения; определения комфортных и дискомфортных условий коммуникации; </w:t>
      </w:r>
    </w:p>
    <w:p w:rsidR="00CB77DC" w:rsidRPr="00091E94" w:rsidRDefault="00CB77DC" w:rsidP="00CB77DC">
      <w:pPr>
        <w:numPr>
          <w:ilvl w:val="1"/>
          <w:numId w:val="5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своих потребностей и принятия потребности окружающих;</w:t>
      </w:r>
    </w:p>
    <w:p w:rsidR="00CB77DC" w:rsidRPr="00091E94" w:rsidRDefault="00CB77DC" w:rsidP="00CB77DC">
      <w:pPr>
        <w:numPr>
          <w:ilvl w:val="1"/>
          <w:numId w:val="5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практических задач по выработке совместного решения; </w:t>
      </w:r>
    </w:p>
    <w:p w:rsidR="00CB77DC" w:rsidRPr="00091E94" w:rsidRDefault="00CB77DC" w:rsidP="00CB77D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приемы самосовершенствования в учебной и трудовой деятельности; </w:t>
      </w:r>
    </w:p>
    <w:p w:rsidR="00CB77DC" w:rsidRPr="00091E94" w:rsidRDefault="00CB77DC" w:rsidP="00CB77D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аргументировать свою точку зрения во время дискуссии в группе независимо от высказываемой точки зрения. 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условий для реализации программы.</w:t>
      </w:r>
    </w:p>
    <w:p w:rsidR="00CB77DC" w:rsidRPr="00091E94" w:rsidRDefault="00CB77DC" w:rsidP="00CB77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занятиях организуется за партами в классе, но при изучении отдельных тем, где требуется работа в режиме тренинга, занятие проводится в круге, сидя на стульях, учащиеся на каждом уроке ведут записи в тетрадях. Для </w:t>
      </w:r>
      <w:proofErr w:type="spell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компьютер, проектор. Дидактические материалы</w:t>
      </w:r>
      <w:r w:rsidRPr="0009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диагностических методик, пакет упражнений соответствующий структуре занятий: система игр и упражнений для разминки, для основной части занятия.</w:t>
      </w:r>
    </w:p>
    <w:p w:rsidR="003E5305" w:rsidRPr="00091E94" w:rsidRDefault="003E5305" w:rsidP="00CB77DC">
      <w:pPr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3E5305" w:rsidRPr="00091E94" w:rsidRDefault="003E5305" w:rsidP="00CB77DC">
      <w:pPr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3E5305" w:rsidRPr="00091E94" w:rsidRDefault="003E5305" w:rsidP="00CB77DC">
      <w:pPr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3E5305" w:rsidRPr="00091E94" w:rsidRDefault="003E5305" w:rsidP="00CB77DC">
      <w:pPr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3E5305" w:rsidRPr="00091E94" w:rsidRDefault="003E5305" w:rsidP="00CB77DC">
      <w:pPr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3E5305" w:rsidRPr="00091E94" w:rsidRDefault="003E5305" w:rsidP="00CB77DC">
      <w:pPr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3E5305" w:rsidRPr="00091E94" w:rsidRDefault="003E5305" w:rsidP="00CB77DC">
      <w:pPr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3E5305" w:rsidRPr="00091E94" w:rsidRDefault="003E5305" w:rsidP="00CB77DC">
      <w:pPr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CB77DC" w:rsidRPr="00091E94" w:rsidRDefault="00CB77DC" w:rsidP="003E5305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 по содержанию курса, по методике преподавания.</w:t>
      </w:r>
    </w:p>
    <w:p w:rsidR="00CB77DC" w:rsidRPr="00091E94" w:rsidRDefault="00CB77DC" w:rsidP="003E530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Л.К.Рахлевская</w:t>
      </w:r>
      <w:proofErr w:type="spell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Самопознание в процессе изучения </w:t>
      </w:r>
      <w:proofErr w:type="spell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человековедения</w:t>
      </w:r>
      <w:proofErr w:type="spell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1-2 части. – Томск, У.А.Казанский. Игры в самих себя. – М. </w:t>
      </w:r>
      <w:proofErr w:type="spell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Роспедагенство</w:t>
      </w:r>
      <w:proofErr w:type="spell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1995.</w:t>
      </w:r>
    </w:p>
    <w:p w:rsidR="00CB77DC" w:rsidRPr="00091E94" w:rsidRDefault="00CB77DC" w:rsidP="00CB77D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Е.И.Рогов. Настольная книга практического психолога. – М., 1993.</w:t>
      </w:r>
    </w:p>
    <w:p w:rsidR="00CB77DC" w:rsidRPr="00091E94" w:rsidRDefault="00CB77DC" w:rsidP="00CB77D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Н.Козлов. Философские сказки для </w:t>
      </w:r>
      <w:proofErr w:type="gram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обдумывающих</w:t>
      </w:r>
      <w:proofErr w:type="gram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житие. Практическая психология на каждый день. – М., 1997.</w:t>
      </w:r>
    </w:p>
    <w:p w:rsidR="00CB77DC" w:rsidRPr="00091E94" w:rsidRDefault="00CB77DC" w:rsidP="00CB77D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Л.Н.Маленкова</w:t>
      </w:r>
      <w:proofErr w:type="spell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Человековедение</w:t>
      </w:r>
      <w:proofErr w:type="spell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М, 2000 г.</w:t>
      </w:r>
    </w:p>
    <w:p w:rsidR="00CB77DC" w:rsidRPr="00091E94" w:rsidRDefault="00CB77DC" w:rsidP="00CB77D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А.С.Прутченков</w:t>
      </w:r>
      <w:proofErr w:type="spell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Трудное восхождение к себе. – М., 1995 г.</w:t>
      </w:r>
    </w:p>
    <w:p w:rsidR="00CB77DC" w:rsidRPr="00091E94" w:rsidRDefault="00CB77DC" w:rsidP="00CB77D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В.В.Петрусинский</w:t>
      </w:r>
      <w:proofErr w:type="spell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пути к совершенству. – М., 1995 г.</w:t>
      </w:r>
    </w:p>
    <w:p w:rsidR="00CB77DC" w:rsidRPr="00091E94" w:rsidRDefault="00CB77DC" w:rsidP="00CB77D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А.Микляева</w:t>
      </w:r>
      <w:proofErr w:type="spell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– подросток. Ч.1-2. – </w:t>
      </w:r>
      <w:proofErr w:type="gramStart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gramEnd"/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CB77DC" w:rsidRPr="00091E94" w:rsidRDefault="00CB77DC" w:rsidP="00CB77D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программы развития личности в подростковом и старшем школьном возрасте. Под ред. И.В.Дубровиной. – М., 1995 г.</w:t>
      </w:r>
    </w:p>
    <w:p w:rsidR="00CB77DC" w:rsidRPr="00091E94" w:rsidRDefault="00CB77DC" w:rsidP="00CB77D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Д.В.Рязанова. Тренинги с подростками. – М., 2003 г.</w:t>
      </w:r>
    </w:p>
    <w:p w:rsidR="007B45AC" w:rsidRPr="00091E94" w:rsidRDefault="007B45AC">
      <w:pPr>
        <w:rPr>
          <w:rFonts w:ascii="Times New Roman" w:hAnsi="Times New Roman" w:cs="Times New Roman"/>
          <w:sz w:val="28"/>
          <w:szCs w:val="28"/>
        </w:rPr>
      </w:pPr>
    </w:p>
    <w:p w:rsidR="008365BC" w:rsidRPr="00091E94" w:rsidRDefault="008365BC">
      <w:pPr>
        <w:rPr>
          <w:rFonts w:ascii="Times New Roman" w:hAnsi="Times New Roman" w:cs="Times New Roman"/>
          <w:sz w:val="28"/>
          <w:szCs w:val="28"/>
        </w:rPr>
      </w:pPr>
    </w:p>
    <w:p w:rsidR="008365BC" w:rsidRPr="00091E94" w:rsidRDefault="008365BC">
      <w:pPr>
        <w:rPr>
          <w:rFonts w:ascii="Times New Roman" w:hAnsi="Times New Roman" w:cs="Times New Roman"/>
          <w:sz w:val="28"/>
          <w:szCs w:val="28"/>
        </w:rPr>
      </w:pPr>
    </w:p>
    <w:p w:rsidR="008365BC" w:rsidRPr="00091E94" w:rsidRDefault="008365BC">
      <w:pPr>
        <w:rPr>
          <w:rFonts w:ascii="Times New Roman" w:hAnsi="Times New Roman" w:cs="Times New Roman"/>
          <w:sz w:val="28"/>
          <w:szCs w:val="28"/>
        </w:rPr>
      </w:pPr>
    </w:p>
    <w:p w:rsidR="008365BC" w:rsidRPr="00091E94" w:rsidRDefault="008365BC">
      <w:pPr>
        <w:rPr>
          <w:rFonts w:ascii="Times New Roman" w:hAnsi="Times New Roman" w:cs="Times New Roman"/>
          <w:sz w:val="28"/>
          <w:szCs w:val="28"/>
        </w:rPr>
      </w:pPr>
    </w:p>
    <w:p w:rsidR="008365BC" w:rsidRPr="00091E94" w:rsidRDefault="008365BC">
      <w:pPr>
        <w:rPr>
          <w:rFonts w:ascii="Times New Roman" w:hAnsi="Times New Roman" w:cs="Times New Roman"/>
          <w:sz w:val="28"/>
          <w:szCs w:val="28"/>
        </w:rPr>
      </w:pPr>
    </w:p>
    <w:p w:rsidR="008365BC" w:rsidRPr="00091E94" w:rsidRDefault="008365BC">
      <w:pPr>
        <w:rPr>
          <w:rFonts w:ascii="Times New Roman" w:hAnsi="Times New Roman" w:cs="Times New Roman"/>
          <w:sz w:val="28"/>
          <w:szCs w:val="28"/>
        </w:rPr>
      </w:pPr>
    </w:p>
    <w:p w:rsidR="008365BC" w:rsidRPr="00091E94" w:rsidRDefault="008365BC">
      <w:pPr>
        <w:rPr>
          <w:rFonts w:ascii="Times New Roman" w:hAnsi="Times New Roman" w:cs="Times New Roman"/>
          <w:sz w:val="28"/>
          <w:szCs w:val="28"/>
        </w:rPr>
      </w:pPr>
    </w:p>
    <w:p w:rsidR="008365BC" w:rsidRPr="00091E94" w:rsidRDefault="008365BC">
      <w:pPr>
        <w:rPr>
          <w:rFonts w:ascii="Times New Roman" w:hAnsi="Times New Roman" w:cs="Times New Roman"/>
          <w:sz w:val="28"/>
          <w:szCs w:val="28"/>
        </w:rPr>
      </w:pPr>
    </w:p>
    <w:p w:rsidR="008365BC" w:rsidRPr="00091E94" w:rsidRDefault="008365BC">
      <w:pPr>
        <w:rPr>
          <w:rFonts w:ascii="Times New Roman" w:hAnsi="Times New Roman" w:cs="Times New Roman"/>
          <w:sz w:val="28"/>
          <w:szCs w:val="28"/>
        </w:rPr>
      </w:pPr>
    </w:p>
    <w:p w:rsidR="008365BC" w:rsidRPr="00091E94" w:rsidRDefault="008365BC">
      <w:pPr>
        <w:rPr>
          <w:rFonts w:ascii="Times New Roman" w:hAnsi="Times New Roman" w:cs="Times New Roman"/>
          <w:sz w:val="28"/>
          <w:szCs w:val="28"/>
        </w:rPr>
      </w:pPr>
    </w:p>
    <w:p w:rsidR="008365BC" w:rsidRPr="00091E94" w:rsidRDefault="008365BC">
      <w:pPr>
        <w:rPr>
          <w:rFonts w:ascii="Times New Roman" w:hAnsi="Times New Roman" w:cs="Times New Roman"/>
          <w:sz w:val="28"/>
          <w:szCs w:val="28"/>
        </w:rPr>
      </w:pPr>
    </w:p>
    <w:p w:rsidR="008365BC" w:rsidRPr="00091E94" w:rsidRDefault="008365BC">
      <w:pPr>
        <w:rPr>
          <w:rFonts w:ascii="Times New Roman" w:hAnsi="Times New Roman" w:cs="Times New Roman"/>
          <w:sz w:val="28"/>
          <w:szCs w:val="28"/>
        </w:rPr>
      </w:pPr>
    </w:p>
    <w:p w:rsidR="008365BC" w:rsidRPr="00091E94" w:rsidRDefault="008365BC">
      <w:pPr>
        <w:rPr>
          <w:rFonts w:ascii="Times New Roman" w:hAnsi="Times New Roman" w:cs="Times New Roman"/>
          <w:sz w:val="28"/>
          <w:szCs w:val="28"/>
        </w:rPr>
      </w:pPr>
    </w:p>
    <w:p w:rsidR="008365BC" w:rsidRPr="00091E94" w:rsidRDefault="008365BC">
      <w:pPr>
        <w:rPr>
          <w:rFonts w:ascii="Times New Roman" w:hAnsi="Times New Roman" w:cs="Times New Roman"/>
          <w:sz w:val="28"/>
          <w:szCs w:val="28"/>
        </w:rPr>
      </w:pPr>
    </w:p>
    <w:p w:rsidR="008365BC" w:rsidRPr="00091E94" w:rsidRDefault="008365BC">
      <w:pPr>
        <w:rPr>
          <w:rFonts w:ascii="Times New Roman" w:hAnsi="Times New Roman" w:cs="Times New Roman"/>
          <w:sz w:val="28"/>
          <w:szCs w:val="28"/>
        </w:rPr>
      </w:pPr>
    </w:p>
    <w:p w:rsidR="008365BC" w:rsidRPr="00091E94" w:rsidRDefault="008365BC">
      <w:pPr>
        <w:rPr>
          <w:rFonts w:ascii="Times New Roman" w:hAnsi="Times New Roman" w:cs="Times New Roman"/>
          <w:sz w:val="28"/>
          <w:szCs w:val="28"/>
        </w:rPr>
      </w:pPr>
    </w:p>
    <w:p w:rsidR="008365BC" w:rsidRPr="00091E94" w:rsidRDefault="008365BC">
      <w:pPr>
        <w:rPr>
          <w:rFonts w:ascii="Times New Roman" w:hAnsi="Times New Roman" w:cs="Times New Roman"/>
          <w:sz w:val="28"/>
          <w:szCs w:val="28"/>
        </w:rPr>
      </w:pPr>
    </w:p>
    <w:p w:rsidR="008365BC" w:rsidRPr="00091E94" w:rsidRDefault="008365BC">
      <w:pPr>
        <w:rPr>
          <w:rFonts w:ascii="Times New Roman" w:hAnsi="Times New Roman" w:cs="Times New Roman"/>
          <w:sz w:val="28"/>
          <w:szCs w:val="28"/>
        </w:rPr>
      </w:pPr>
    </w:p>
    <w:sectPr w:rsidR="008365BC" w:rsidRPr="00091E94" w:rsidSect="00CB77D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2210"/>
    <w:multiLevelType w:val="multilevel"/>
    <w:tmpl w:val="8254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72209"/>
    <w:multiLevelType w:val="multilevel"/>
    <w:tmpl w:val="C100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C165E"/>
    <w:multiLevelType w:val="multilevel"/>
    <w:tmpl w:val="B5DC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77C5A"/>
    <w:multiLevelType w:val="multilevel"/>
    <w:tmpl w:val="9C90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D797C"/>
    <w:multiLevelType w:val="multilevel"/>
    <w:tmpl w:val="9748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F5BC3"/>
    <w:multiLevelType w:val="multilevel"/>
    <w:tmpl w:val="332C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B686D"/>
    <w:multiLevelType w:val="multilevel"/>
    <w:tmpl w:val="2510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77DC"/>
    <w:rsid w:val="00091E94"/>
    <w:rsid w:val="0018220C"/>
    <w:rsid w:val="001B04B0"/>
    <w:rsid w:val="001D498E"/>
    <w:rsid w:val="00350956"/>
    <w:rsid w:val="003E5305"/>
    <w:rsid w:val="007B45AC"/>
    <w:rsid w:val="008365BC"/>
    <w:rsid w:val="00912A90"/>
    <w:rsid w:val="00920FB0"/>
    <w:rsid w:val="00CB77DC"/>
    <w:rsid w:val="00D64603"/>
    <w:rsid w:val="00DA1855"/>
    <w:rsid w:val="00F1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7DC"/>
    <w:rPr>
      <w:b/>
      <w:bCs/>
    </w:rPr>
  </w:style>
  <w:style w:type="paragraph" w:styleId="a4">
    <w:name w:val="Normal (Web)"/>
    <w:basedOn w:val="a"/>
    <w:uiPriority w:val="99"/>
    <w:semiHidden/>
    <w:unhideWhenUsed/>
    <w:rsid w:val="00CB77D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5305"/>
    <w:pPr>
      <w:ind w:left="720"/>
      <w:contextualSpacing/>
    </w:pPr>
  </w:style>
  <w:style w:type="table" w:styleId="a6">
    <w:name w:val="Table Grid"/>
    <w:basedOn w:val="a1"/>
    <w:uiPriority w:val="59"/>
    <w:rsid w:val="0083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5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1695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Ирина Игоревна</cp:lastModifiedBy>
  <cp:revision>13</cp:revision>
  <dcterms:created xsi:type="dcterms:W3CDTF">2020-06-01T09:41:00Z</dcterms:created>
  <dcterms:modified xsi:type="dcterms:W3CDTF">2021-02-12T08:15:00Z</dcterms:modified>
</cp:coreProperties>
</file>